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 ExtraBold" w:cs="Assistant ExtraBold" w:eastAsia="Assistant ExtraBold" w:hAnsi="Assistant ExtraBold"/>
          <w:sz w:val="28"/>
          <w:szCs w:val="28"/>
          <w:highlight w:val="white"/>
        </w:rPr>
      </w:pP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rtl w:val="1"/>
        </w:rPr>
        <w:t xml:space="preserve">בין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rtl w:val="1"/>
        </w:rPr>
        <w:t xml:space="preserve">כלכלה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rtl w:val="1"/>
        </w:rPr>
        <w:t xml:space="preserve">ו</w:t>
      </w:r>
      <w:r w:rsidDel="00000000" w:rsidR="00000000" w:rsidRPr="00000000">
        <w:rPr>
          <w:rFonts w:ascii="Assistant ExtraBold" w:cs="Assistant ExtraBold" w:eastAsia="Assistant ExtraBold" w:hAnsi="Assistant ExtraBold"/>
          <w:sz w:val="28"/>
          <w:szCs w:val="28"/>
          <w:highlight w:val="white"/>
          <w:rtl w:val="1"/>
        </w:rPr>
        <w:t xml:space="preserve">חברה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החניכות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כלכלה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וחברה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בישראל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קבלת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הכלכלה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הישראלית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והשפעתה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החברה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ביקורת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המדינה</w:t>
      </w:r>
    </w:p>
    <w:p w:rsidR="00000000" w:rsidDel="00000000" w:rsidP="00000000" w:rsidRDefault="00000000" w:rsidRPr="00000000" w14:paraId="00000006">
      <w:pPr>
        <w:bidi w:val="1"/>
        <w:ind w:left="720" w:firstLine="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לכלכלה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מגש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הכסף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| 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ירון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זליכה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הכלכלה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הישראלית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(60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') 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בפרק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תכנית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8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זליכה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הסיבות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לעוני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rPr>
          <w:rFonts w:ascii="Assistant" w:cs="Assistant" w:eastAsia="Assistant" w:hAnsi="Assistant"/>
          <w:b w:val="1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Assistant" w:cs="Assistant" w:eastAsia="Assistant" w:hAnsi="Assistant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https://www.youtube.com/watch?v=6-Z0Icbz0VY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נתונים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בשנת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2015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כשיצא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הסדרה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העוני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0"/>
        </w:rPr>
        <w:t xml:space="preserve">23.5%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העוני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0"/>
        </w:rPr>
        <w:t xml:space="preserve">33%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לקנות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0"/>
        </w:rPr>
        <w:t xml:space="preserve">137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משכורות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בממוצע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נתונים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העוני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0"/>
        </w:rPr>
        <w:t xml:space="preserve">20.4%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העוני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0"/>
        </w:rPr>
        <w:t xml:space="preserve">28%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לקנות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0"/>
        </w:rPr>
        <w:t xml:space="preserve">200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משכורות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בממוצע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!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שבממוצע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לוקח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0"/>
        </w:rPr>
        <w:t xml:space="preserve">16.5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שנים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לקנות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בהנחה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שתוציא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כספך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מעמיק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')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קטנות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ולהביא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לדיון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הצפייה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עיצבן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הרתיח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הרגשתן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לדעתכן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הגיוני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שבמדינת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137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משכורות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לקנות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דירה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בעלת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4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חדרים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הגדולות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משלמות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לדעתכן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המצב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אחרת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לבן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הנולד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שיעור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ההכנסה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הוריו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העוני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סיכוי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להכנסה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בינונית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סיבה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שהמחירים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ירדו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בפועל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רוב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הכלכלה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והכסף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נשלט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קטן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חברות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מונופולים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)?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חושבים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בישראל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קומבינות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"?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חשיבות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highlight w:val="white"/>
          <w:rtl w:val="1"/>
        </w:rPr>
        <w:t xml:space="preserve">לציין</w:t>
      </w:r>
      <w:r w:rsidDel="00000000" w:rsidR="00000000" w:rsidRPr="00000000">
        <w:rPr>
          <w:rFonts w:ascii="Assistant ExtraBold" w:cs="Assistant ExtraBold" w:eastAsia="Assistant ExtraBold" w:hAnsi="Assistant ExtraBold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הסדרה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הכסף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קיבלה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המון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ביקורת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שיצאה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והרבה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יצאו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כנגדה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להראות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מהכתבות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קצת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ביקורת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הסדרה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עצמה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לסיכום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הרגשתן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לאורך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עורר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בכן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רגשות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כלשהן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לוקחים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איתכן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מפעולה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highlight w:val="white"/>
          <w:rtl w:val="1"/>
        </w:rPr>
        <w:t xml:space="preserve">?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שמערער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גבולות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ספקות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למודעות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שמתוכם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סמינר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להקפיד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העמקה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לפתח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סקרנות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ועניין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בקרב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ind w:left="720" w:firstLine="0"/>
        <w:rPr>
          <w:rFonts w:ascii="Assistant" w:cs="Assistant" w:eastAsia="Assistant" w:hAnsi="Assistant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Assistant ExtraBold" w:cs="Assistant ExtraBold" w:eastAsia="Assistant ExtraBold" w:hAnsi="Assistant ExtraBold"/>
          <w:sz w:val="24"/>
          <w:szCs w:val="24"/>
          <w:highlight w:val="white"/>
        </w:rPr>
      </w:pP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u w:val="single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u w:val="single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u w:val="single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u w:val="single"/>
          <w:rtl w:val="1"/>
        </w:rPr>
        <w:t xml:space="preserve">?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15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'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rFonts w:ascii="Assistant ExtraBold" w:cs="Assistant ExtraBold" w:eastAsia="Assistant ExtraBold" w:hAnsi="Assistant ExtraBold"/>
          <w:sz w:val="28"/>
          <w:szCs w:val="28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  <w:font w:name="Assistant ExtraBold">
    <w:embedBold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6-Z0Icbz0V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Relationship Id="rId3" Type="http://schemas.openxmlformats.org/officeDocument/2006/relationships/font" Target="fonts/Assistant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